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1" w:type="dxa"/>
        <w:jc w:val="center"/>
        <w:tblLayout w:type="fixed"/>
        <w:tblLook w:val="0000" w:firstRow="0" w:lastRow="0" w:firstColumn="0" w:lastColumn="0" w:noHBand="0" w:noVBand="0"/>
      </w:tblPr>
      <w:tblGrid>
        <w:gridCol w:w="9541"/>
      </w:tblGrid>
      <w:tr w:rsidR="00BE2C34" w:rsidRPr="00E435A6" w14:paraId="487BFDC6" w14:textId="77777777" w:rsidTr="00B26CD3">
        <w:trPr>
          <w:trHeight w:val="921"/>
          <w:jc w:val="center"/>
        </w:trPr>
        <w:tc>
          <w:tcPr>
            <w:tcW w:w="9541" w:type="dxa"/>
          </w:tcPr>
          <w:p w14:paraId="43778B86" w14:textId="77777777" w:rsidR="00BE2C34" w:rsidRPr="00B7597F" w:rsidRDefault="00BE2C34" w:rsidP="00BE2C34">
            <w:pPr>
              <w:pStyle w:val="BodyText3"/>
              <w:spacing w:before="0" w:after="0" w:line="240" w:lineRule="auto"/>
              <w:jc w:val="center"/>
              <w:rPr>
                <w:b/>
                <w:sz w:val="26"/>
                <w:lang w:val="nl-NL"/>
              </w:rPr>
            </w:pPr>
            <w:r w:rsidRPr="00B7597F">
              <w:rPr>
                <w:b/>
                <w:sz w:val="26"/>
                <w:lang w:val="nl-NL"/>
              </w:rPr>
              <w:t>CỘNG HÒA XÃ HỘI CHỦ NGHĨA VIỆT NAM</w:t>
            </w:r>
          </w:p>
          <w:p w14:paraId="5C306ABF" w14:textId="1616FE59" w:rsidR="00BE2C34" w:rsidRPr="00E435A6" w:rsidRDefault="00BE2C34" w:rsidP="00BE2C34">
            <w:pPr>
              <w:spacing w:before="0" w:after="0" w:line="240" w:lineRule="auto"/>
              <w:jc w:val="center"/>
              <w:rPr>
                <w:b/>
                <w:sz w:val="28"/>
              </w:rPr>
            </w:pPr>
            <w:r w:rsidRPr="00805B65">
              <w:rPr>
                <w:b/>
                <w:noProof/>
              </w:rPr>
              <mc:AlternateContent>
                <mc:Choice Requires="wps">
                  <w:drawing>
                    <wp:anchor distT="0" distB="0" distL="114300" distR="114300" simplePos="0" relativeHeight="251660288" behindDoc="0" locked="0" layoutInCell="1" allowOverlap="1" wp14:anchorId="40D69655" wp14:editId="0A9DF2FD">
                      <wp:simplePos x="0" y="0"/>
                      <wp:positionH relativeFrom="column">
                        <wp:posOffset>1927225</wp:posOffset>
                      </wp:positionH>
                      <wp:positionV relativeFrom="paragraph">
                        <wp:posOffset>243840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054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19.2pt" to="313.75pt,19.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b05QyAEAAHcDAAAOAAAAZHJzL2Uyb0RvYy54bWysU02P0zAQvSPxHyzfadKK8hE13UOX5bLA Sl1+wNR2EgvHY43dpv33jN0PWLghcrDsmTfPM+85q7vj6MTBULToWzmf1VIYr1Bb37fy+/PDmw9S xAReg0NvWnkyUd6tX79aTaExCxzQaUOCSXxsptDKIaXQVFVUgxkhzjAYz8kOaYTER+orTTAx++iq RV2/qyYkHQiViZGj9+ekXBf+rjMqfeu6aJJwreTeUlmprLu8VusVND1BGKy6tAH/0MUI1vOlN6p7 SCD2ZP+iGq0ijNilmcKxwq6zypQZeJp5/cc02wGCKbOwODHcZIr/j1Z9PTyRsJq9k8LDyBZtE4Ht hyQ26D0LiCTmWacpxIbhG/9EeVJ19NvwiOpHFB43A/jelH6fT4FJSkX1oiQfYuDbdtMX1IyBfcIi 2rGjMVOyHOJYvDndvDHHJBQHF/Xy/duaLVTXXAXNtTBQTJ8NjiJvWumsz7JBA4fHmLh1hl4hOezx wTpXrHdeTK38uFwsS0FEZ3VOZlikfrdxJA6QH0/5sg5M9gJGuPe6kA0G9KfLPoF15z3jneey6/xn JXeoT0+U6XKc3S3El5eYn8/v54L69b+sfwIAAP//AwBQSwMEFAAGAAgAAAAhAJBUc8bdAAAACQEA AA8AAABkcnMvZG93bnJldi54bWxMj0FPwzAMhe9I/IfISFwmltDCmErTCQG9cdkAcfVa01Y0Ttdk W+HXY8QBbvZ7T8+f89XkenWgMXSeLVzODSjiytcdNxZensuLJagQkWvsPZOFTwqwKk5Pcsxqf+Q1 HTaxUVLCIUMLbYxDpnWoWnIY5n4gFu/djw6jrGOj6xGPUu56nRiz0A47lgstDnTfUvWx2TsLoXyl Xfk1q2bmLW08JbuHp0e09vxsursFFWmKf2H4wRd0KIRp6/dcB9VbSE16LVEZllegJLBIbkTY/gq6 yPX/D4pvAAAA//8DAFBLAQItABQABgAIAAAAIQC2gziS/gAAAOEBAAATAAAAAAAAAAAAAAAAAAAA AABbQ29udGVudF9UeXBlc10ueG1sUEsBAi0AFAAGAAgAAAAhADj9If/WAAAAlAEAAAsAAAAAAAAA AAAAAAAALwEAAF9yZWxzLy5yZWxzUEsBAi0AFAAGAAgAAAAhAEZvTlDIAQAAdwMAAA4AAAAAAAAA AAAAAAAALgIAAGRycy9lMm9Eb2MueG1sUEsBAi0AFAAGAAgAAAAhAJBUc8bdAAAACQEAAA8AAAAA AAAAAAAAAAAAIgQAAGRycy9kb3ducmV2LnhtbFBLBQYAAAAABAAEAPMAAAAsBQAAAAA= "/>
                  </w:pict>
                </mc:Fallback>
              </mc:AlternateContent>
            </w:r>
            <w:r w:rsidRPr="00805B65">
              <w:rPr>
                <w:b/>
              </w:rPr>
              <w:t>Độc lập – Tự do – Hạnh phúc</w:t>
            </w:r>
          </w:p>
        </w:tc>
      </w:tr>
      <w:tr w:rsidR="00BE2C34" w:rsidRPr="00C227FC" w14:paraId="55CF1AA0" w14:textId="77777777" w:rsidTr="00B01728">
        <w:trPr>
          <w:jc w:val="center"/>
        </w:trPr>
        <w:tc>
          <w:tcPr>
            <w:tcW w:w="9541" w:type="dxa"/>
          </w:tcPr>
          <w:p w14:paraId="7F46AFB1" w14:textId="1DA623B6" w:rsidR="00BE2C34" w:rsidRPr="004C7335" w:rsidRDefault="00BE2C34" w:rsidP="00BE2C34">
            <w:pPr>
              <w:pStyle w:val="BodyText3"/>
              <w:spacing w:line="240" w:lineRule="auto"/>
              <w:jc w:val="center"/>
              <w:rPr>
                <w:iCs/>
                <w:sz w:val="28"/>
                <w:szCs w:val="28"/>
                <w:lang w:val="nl-NL"/>
              </w:rPr>
            </w:pPr>
            <w:r>
              <w:rPr>
                <w:iCs/>
                <w:sz w:val="28"/>
                <w:szCs w:val="28"/>
              </w:rPr>
              <w:t xml:space="preserve">                                         </w:t>
            </w:r>
            <w:r w:rsidR="009E023C">
              <w:rPr>
                <w:iCs/>
                <w:sz w:val="28"/>
                <w:szCs w:val="28"/>
              </w:rPr>
              <w:t xml:space="preserve">                   N</w:t>
            </w:r>
            <w:r w:rsidRPr="004C7335">
              <w:rPr>
                <w:iCs/>
                <w:sz w:val="28"/>
                <w:szCs w:val="28"/>
              </w:rPr>
              <w:t>gày 4 tháng 12 năm 2021</w:t>
            </w:r>
          </w:p>
        </w:tc>
      </w:tr>
    </w:tbl>
    <w:p w14:paraId="053D59C0" w14:textId="77777777" w:rsidR="007256A4" w:rsidRDefault="007256A4" w:rsidP="00BE2C34">
      <w:pPr>
        <w:spacing w:line="240" w:lineRule="auto"/>
        <w:rPr>
          <w:b/>
          <w:sz w:val="28"/>
          <w:szCs w:val="28"/>
        </w:rPr>
      </w:pPr>
    </w:p>
    <w:p w14:paraId="6E7E09F1" w14:textId="2D6704D3" w:rsidR="007256A4" w:rsidRDefault="002B676B" w:rsidP="00BE2C34">
      <w:pPr>
        <w:spacing w:line="240" w:lineRule="auto"/>
        <w:jc w:val="center"/>
        <w:rPr>
          <w:b/>
          <w:sz w:val="28"/>
          <w:szCs w:val="28"/>
        </w:rPr>
      </w:pPr>
      <w:r w:rsidRPr="00D131B2">
        <w:rPr>
          <w:b/>
          <w:sz w:val="28"/>
          <w:szCs w:val="28"/>
        </w:rPr>
        <w:t>THÔNG BÁO ĐẤU GIÁ TÀI SẢN</w:t>
      </w:r>
    </w:p>
    <w:p w14:paraId="6430E632" w14:textId="77777777" w:rsidR="004C7335" w:rsidRPr="00D131B2" w:rsidRDefault="004C7335" w:rsidP="004C7335">
      <w:pPr>
        <w:jc w:val="center"/>
        <w:rPr>
          <w:b/>
          <w:sz w:val="28"/>
          <w:szCs w:val="28"/>
        </w:rPr>
      </w:pPr>
    </w:p>
    <w:p w14:paraId="745046F4" w14:textId="77777777" w:rsidR="002B676B" w:rsidRPr="004C7335" w:rsidRDefault="002B676B" w:rsidP="002B676B">
      <w:pPr>
        <w:pStyle w:val="Heading1"/>
        <w:rPr>
          <w:iCs/>
        </w:rPr>
      </w:pPr>
      <w:r>
        <w:t>Tổ chức đấu giá tài sản:</w:t>
      </w:r>
      <w:r w:rsidR="00304846">
        <w:t xml:space="preserve"> </w:t>
      </w:r>
      <w:r w:rsidR="00304846" w:rsidRPr="004C7335">
        <w:rPr>
          <w:iCs/>
          <w:sz w:val="28"/>
          <w:szCs w:val="28"/>
        </w:rPr>
        <w:t>Công ty đấu giá hợp danh Phúc Tín</w:t>
      </w:r>
      <w:r w:rsidR="0047485C" w:rsidRPr="004C7335">
        <w:rPr>
          <w:iCs/>
          <w:sz w:val="28"/>
          <w:szCs w:val="28"/>
        </w:rPr>
        <w:t/>
      </w:r>
    </w:p>
    <w:p w14:paraId="46BEE7C4" w14:textId="68020F61" w:rsidR="002B676B" w:rsidRDefault="002B676B" w:rsidP="002B676B">
      <w:pPr>
        <w:rPr>
          <w:iCs/>
          <w:sz w:val="28"/>
          <w:szCs w:val="28"/>
        </w:rPr>
      </w:pPr>
      <w:r>
        <w:t>Địa chỉ</w:t>
      </w:r>
      <w:r w:rsidR="00EE632D">
        <w:t>:</w:t>
      </w:r>
      <w:r w:rsidR="0047485C">
        <w:t xml:space="preserve"> </w:t>
      </w:r>
      <w:r w:rsidR="0047485C" w:rsidRPr="004C7335">
        <w:rPr>
          <w:iCs/>
          <w:sz w:val="28"/>
          <w:szCs w:val="28"/>
        </w:rPr>
        <w:t>tầng 4, tòa nhà số 90 Nguyễn Chánh, phường Trung Hòa, Quận Cầu Giấy, Thành phố Hà Nội</w:t>
      </w:r>
    </w:p>
    <w:p w14:paraId="3214F074" w14:textId="42870977" w:rsidR="00BE2C34" w:rsidRPr="004C7335" w:rsidRDefault="00BE2C34" w:rsidP="002B676B">
      <w:pPr>
        <w:rPr>
          <w:iCs/>
        </w:rPr>
      </w:pPr>
      <w:r>
        <w:t xml:space="preserve">Số điện thoại: </w:t>
      </w:r>
      <w:r w:rsidRPr="004C7335">
        <w:rPr>
          <w:iCs/>
          <w:sz w:val="28"/>
          <w:szCs w:val="28"/>
        </w:rPr>
        <w:t>0348593906</w:t>
      </w:r>
      <w:r>
        <w:rPr>
          <w:iCs/>
          <w:sz w:val="28"/>
          <w:szCs w:val="28"/>
        </w:rPr>
        <w:t/>
      </w:r>
      <w:r w:rsidRPr="004C7335">
        <w:rPr>
          <w:iCs/>
          <w:sz w:val="28"/>
          <w:szCs w:val="28"/>
        </w:rPr>
        <w:t/>
      </w:r>
    </w:p>
    <w:p w14:paraId="24CE1E0D" w14:textId="77777777" w:rsidR="002B676B" w:rsidRDefault="00330405" w:rsidP="002B676B">
      <w:pPr>
        <w:pStyle w:val="Heading1"/>
        <w:rPr>
          <w:rStyle w:val="Strong"/>
          <w:b w:val="0"/>
          <w:bCs w:val="0"/>
        </w:rPr>
      </w:pPr>
      <w:r>
        <w:rPr>
          <w:rStyle w:val="Strong"/>
          <w:b w:val="0"/>
          <w:bCs w:val="0"/>
        </w:rPr>
        <w:t>Tên N</w:t>
      </w:r>
      <w:r w:rsidR="00410DBD">
        <w:rPr>
          <w:rStyle w:val="Strong"/>
          <w:b w:val="0"/>
          <w:bCs w:val="0"/>
        </w:rPr>
        <w:t>gười</w:t>
      </w:r>
      <w:r w:rsidR="002B676B" w:rsidRPr="002B676B">
        <w:rPr>
          <w:rStyle w:val="Strong"/>
          <w:b w:val="0"/>
          <w:bCs w:val="0"/>
        </w:rPr>
        <w:t xml:space="preserve"> có tài sản đấu giá</w:t>
      </w:r>
      <w:r w:rsidR="002B676B">
        <w:rPr>
          <w:rStyle w:val="Strong"/>
          <w:b w:val="0"/>
          <w:bCs w:val="0"/>
        </w:rPr>
        <w:t>:</w:t>
      </w:r>
      <w:r w:rsidR="0047485C">
        <w:rPr>
          <w:rStyle w:val="Strong"/>
          <w:b w:val="0"/>
          <w:bCs w:val="0"/>
        </w:rPr>
        <w:t xml:space="preserve"> </w:t>
      </w:r>
      <w:r w:rsidR="0047485C" w:rsidRPr="004C7335">
        <w:rPr>
          <w:iCs/>
          <w:sz w:val="28"/>
          <w:szCs w:val="28"/>
        </w:rPr>
        <w:t>Ngân hàng Thương mại Cổ phần An Bình</w:t>
      </w:r>
    </w:p>
    <w:p w14:paraId="12639604" w14:textId="77777777" w:rsidR="00EE632D" w:rsidRPr="004C7335" w:rsidRDefault="00EE632D" w:rsidP="00EE632D">
      <w:pPr>
        <w:rPr>
          <w:iCs/>
        </w:rPr>
      </w:pPr>
      <w:r>
        <w:t>Địa chỉ:</w:t>
      </w:r>
      <w:r w:rsidR="0047485C">
        <w:t xml:space="preserve"> </w:t>
      </w:r>
      <w:r w:rsidR="0047485C" w:rsidRPr="004C7335">
        <w:rPr>
          <w:iCs/>
          <w:sz w:val="28"/>
          <w:szCs w:val="28"/>
        </w:rPr>
        <w:t>101 Láng Hạ, Quận Đống Đa, Thành phố Hà Nội, Quận Đống Đa, Thành phố Hà Nội</w:t>
      </w:r>
    </w:p>
    <w:p w14:paraId="117EE143" w14:textId="77777777" w:rsidR="002B676B" w:rsidRDefault="00EE632D" w:rsidP="00EE632D">
      <w:pPr>
        <w:pStyle w:val="Heading1"/>
        <w:rPr>
          <w:rStyle w:val="Strong"/>
          <w:b w:val="0"/>
          <w:bCs w:val="0"/>
        </w:rPr>
      </w:pPr>
      <w:r w:rsidRPr="00EE632D">
        <w:rPr>
          <w:rStyle w:val="Strong"/>
          <w:b w:val="0"/>
          <w:bCs w:val="0"/>
        </w:rPr>
        <w:t>Thông tin về tài sản đấu giá, giá khởi điểm, tiền đặt trước:</w:t>
      </w:r>
    </w:p>
    <w:tbl>
      <w:tblPr>
        <w:tblStyle w:val="TableGrid"/>
        <w:tblW w:w="9030" w:type="dxa"/>
        <w:tblInd w:w="-5" w:type="dxa"/>
        <w:tblLook w:val="04A0" w:firstRow="1" w:lastRow="0" w:firstColumn="1" w:lastColumn="0" w:noHBand="0" w:noVBand="1"/>
      </w:tblPr>
      <w:tblGrid>
        <w:gridCol w:w="905"/>
        <w:gridCol w:w="1294"/>
        <w:gridCol w:w="1279"/>
        <w:gridCol w:w="1378"/>
        <w:gridCol w:w="1772"/>
        <w:gridCol w:w="1232"/>
        <w:gridCol w:w="1170"/>
      </w:tblGrid>
      <w:tr w:rsidR="00CE4533" w14:paraId="2EBB97EE" w14:textId="77777777" w:rsidTr="00CE4533">
        <w:trPr>
          <w:trHeight w:val="911"/>
        </w:trPr>
        <w:tc>
          <w:tcPr>
            <w:tcW w:w="905" w:type="dxa"/>
          </w:tcPr>
          <w:p w14:paraId="4B947798" w14:textId="77777777" w:rsidR="00CE4533" w:rsidRDefault="00CE4533" w:rsidP="00EE632D">
            <w:pPr>
              <w:jc w:val="center"/>
            </w:pPr>
            <w:r>
              <w:t>STT</w:t>
            </w:r>
          </w:p>
        </w:tc>
        <w:tc>
          <w:tcPr>
            <w:tcW w:w="1294" w:type="dxa"/>
          </w:tcPr>
          <w:p w14:paraId="19BCDB29" w14:textId="77777777" w:rsidR="00CE4533" w:rsidRDefault="00CE4533" w:rsidP="00EE632D">
            <w:pPr>
              <w:jc w:val="center"/>
            </w:pPr>
            <w:r>
              <w:t>Tên tài sản</w:t>
            </w:r>
          </w:p>
        </w:tc>
        <w:tc>
          <w:tcPr>
            <w:tcW w:w="1279" w:type="dxa"/>
          </w:tcPr>
          <w:p w14:paraId="7D307EAB" w14:textId="77777777" w:rsidR="00CE4533" w:rsidRDefault="00CE4533" w:rsidP="00EE632D">
            <w:pPr>
              <w:jc w:val="center"/>
            </w:pPr>
            <w:r>
              <w:t>Số lượng</w:t>
            </w:r>
          </w:p>
        </w:tc>
        <w:tc>
          <w:tcPr>
            <w:tcW w:w="1378" w:type="dxa"/>
          </w:tcPr>
          <w:p w14:paraId="487870F7" w14:textId="77777777" w:rsidR="00CE4533" w:rsidRDefault="00CE4533" w:rsidP="00EE632D">
            <w:pPr>
              <w:jc w:val="center"/>
            </w:pPr>
            <w:r>
              <w:t>Chất lượng tài sản</w:t>
            </w:r>
          </w:p>
        </w:tc>
        <w:tc>
          <w:tcPr>
            <w:tcW w:w="1772" w:type="dxa"/>
          </w:tcPr>
          <w:p w14:paraId="4F927D89" w14:textId="77777777" w:rsidR="00CE4533" w:rsidRDefault="00CE4533" w:rsidP="00EE632D">
            <w:pPr>
              <w:jc w:val="center"/>
            </w:pPr>
            <w:r>
              <w:t>Nơi có tài sản</w:t>
            </w:r>
          </w:p>
        </w:tc>
        <w:tc>
          <w:tcPr>
            <w:tcW w:w="1232" w:type="dxa"/>
          </w:tcPr>
          <w:p w14:paraId="41E6C763" w14:textId="77777777" w:rsidR="00CE4533" w:rsidRDefault="00CE4533" w:rsidP="00EE632D">
            <w:pPr>
              <w:jc w:val="center"/>
            </w:pPr>
            <w:r>
              <w:t>Giá khởi điểm</w:t>
            </w:r>
          </w:p>
        </w:tc>
        <w:tc>
          <w:tcPr>
            <w:tcW w:w="1170" w:type="dxa"/>
          </w:tcPr>
          <w:p w14:paraId="4D7BF9E7" w14:textId="77777777" w:rsidR="00CE4533" w:rsidRDefault="00CE4533" w:rsidP="00EE632D">
            <w:pPr>
              <w:jc w:val="center"/>
            </w:pPr>
            <w:r>
              <w:t>Tiền đặt trước</w:t>
            </w:r>
          </w:p>
        </w:tc>
      </w:tr>
      <w:tr w:rsidR="00CE4533" w14:paraId="3E446D79" w14:textId="77777777" w:rsidTr="00CE4533">
        <w:trPr>
          <w:trHeight w:val="588"/>
        </w:trPr>
        <w:tc>
          <w:tcPr>
            <w:tcW w:w="905" w:type="dxa"/>
          </w:tcPr>
          <w:p w14:paraId="6DC04F30" w14:textId="77777777" w:rsidR="00CE4533" w:rsidRPr="004C7335" w:rsidRDefault="00CE4533" w:rsidP="00166E8C">
            <w:pPr>
              <w:jc w:val="center"/>
              <w:rPr>
                <w:iCs/>
              </w:rPr>
            </w:pPr>
            <w:r w:rsidRPr="004C7335">
              <w:rPr>
                <w:iCs/>
                <w:sz w:val="28"/>
                <w:szCs w:val="28"/>
              </w:rPr>
              <w:t>1</w:t>
            </w:r>
          </w:p>
        </w:tc>
        <w:tc>
          <w:tcPr>
            <w:tcW w:w="1294" w:type="dxa"/>
          </w:tcPr>
          <w:p w14:paraId="05AADA74" w14:textId="77777777" w:rsidR="00CE4533" w:rsidRPr="004C7335" w:rsidRDefault="00CE4533" w:rsidP="00E706E4">
            <w:pPr>
              <w:rPr>
                <w:iCs/>
              </w:rPr>
            </w:pPr>
            <w:r w:rsidRPr="004C7335">
              <w:rPr>
                <w:iCs/>
                <w:sz w:val="28"/>
                <w:szCs w:val="28"/>
              </w:rPr>
              <w:t>Quyền sử dụng đất và tài sản gắn liền với đất tại thửa đất số 140(BT7-8), tờ bản đồ số 04 ( Khu đô thị), diện tích 185,6m2, địa chỉ Khu đô thị mới Văn Khê, phường La Khê, quận Hà Đông, thành phố Hà Nội, theo Giấy chứng nhận quyền sử dụng đất quyền sở hữu nhà và tài sản khác gắn liền với đất số CS 111889, số vào sổ cấp GCN: CS 31514 do Sở tài nguyên và môi trường thành phố Hà Nội cấp ngày 26/07/2019 cho ông Nguyễn Văn Chiến và bà Vũ Thị Qúy, ngày 07/10/2020 đăng ký sang tên cho ông Bùi Trường Giang và bà Nông Thị Kim Cúc.</w:t>
            </w:r>
          </w:p>
        </w:tc>
        <w:tc>
          <w:tcPr>
            <w:tcW w:w="1279" w:type="dxa"/>
          </w:tcPr>
          <w:p w14:paraId="068B4AEB" w14:textId="77777777" w:rsidR="00CE4533" w:rsidRPr="004C7335" w:rsidRDefault="00CE4533" w:rsidP="007D67E2">
            <w:pPr>
              <w:jc w:val="center"/>
              <w:rPr>
                <w:iCs/>
              </w:rPr>
            </w:pPr>
            <w:r w:rsidRPr="004C7335">
              <w:rPr>
                <w:iCs/>
                <w:sz w:val="28"/>
                <w:szCs w:val="28"/>
              </w:rPr>
              <w:t xml:space="preserve"> </w:t>
            </w:r>
          </w:p>
        </w:tc>
        <w:tc>
          <w:tcPr>
            <w:tcW w:w="1378" w:type="dxa"/>
          </w:tcPr>
          <w:p w14:paraId="28C5C462" w14:textId="77777777" w:rsidR="00CE4533" w:rsidRPr="004C7335" w:rsidRDefault="00CE4533" w:rsidP="00E706E4">
            <w:pPr>
              <w:rPr>
                <w:iCs/>
              </w:rPr>
            </w:pPr>
            <w:r w:rsidRPr="004C7335">
              <w:rPr>
                <w:iCs/>
                <w:sz w:val="28"/>
                <w:szCs w:val="28"/>
              </w:rPr>
              <w:t xml:space="preserve"> </w:t>
            </w:r>
          </w:p>
        </w:tc>
        <w:tc>
          <w:tcPr>
            <w:tcW w:w="1772" w:type="dxa"/>
          </w:tcPr>
          <w:p w14:paraId="460BA11E" w14:textId="77777777" w:rsidR="00CE4533" w:rsidRPr="004C7335" w:rsidRDefault="00CE4533" w:rsidP="00E706E4">
            <w:pPr>
              <w:rPr>
                <w:iCs/>
              </w:rPr>
            </w:pPr>
            <w:r w:rsidRPr="004C7335">
              <w:rPr>
                <w:iCs/>
                <w:sz w:val="28"/>
                <w:szCs w:val="28"/>
              </w:rPr>
              <w:t>Khu đô thị mới Văn Khê, phường La Khê, quận Hà Đông, thành phố Hà Nội,</w:t>
            </w:r>
          </w:p>
        </w:tc>
        <w:tc>
          <w:tcPr>
            <w:tcW w:w="1232" w:type="dxa"/>
          </w:tcPr>
          <w:p w14:paraId="4730DA9C" w14:textId="77777777" w:rsidR="00CE4533" w:rsidRPr="004C7335" w:rsidRDefault="00CE4533" w:rsidP="007D67E2">
            <w:pPr>
              <w:jc w:val="center"/>
              <w:rPr>
                <w:iCs/>
              </w:rPr>
            </w:pPr>
            <w:r w:rsidRPr="004C7335">
              <w:rPr>
                <w:iCs/>
                <w:sz w:val="28"/>
                <w:szCs w:val="28"/>
              </w:rPr>
              <w:t>16,975,000,000</w:t>
            </w:r>
          </w:p>
        </w:tc>
        <w:tc>
          <w:tcPr>
            <w:tcW w:w="1170" w:type="dxa"/>
          </w:tcPr>
          <w:p w14:paraId="383F5CED" w14:textId="77777777" w:rsidR="00CE4533" w:rsidRPr="004C7335" w:rsidRDefault="00CE4533" w:rsidP="007D67E2">
            <w:pPr>
              <w:jc w:val="center"/>
              <w:rPr>
                <w:iCs/>
              </w:rPr>
            </w:pPr>
            <w:r w:rsidRPr="004C7335">
              <w:rPr>
                <w:iCs/>
                <w:sz w:val="28"/>
                <w:szCs w:val="28"/>
              </w:rPr>
              <w:t>3,000,000,000</w:t>
            </w:r>
          </w:p>
        </w:tc>
      </w:tr>
    </w:tbl>
    <w:p w14:paraId="0625527E" w14:textId="77777777" w:rsidR="00CE4533" w:rsidRDefault="00CE4533" w:rsidP="00CE4533">
      <w:pPr>
        <w:pStyle w:val="Heading1"/>
      </w:pPr>
      <w:r>
        <w:t>Thời gian nộp tiền đặt trước:</w:t>
      </w:r>
    </w:p>
    <w:p w14:paraId="60DA5A27" w14:textId="77777777" w:rsidR="00CE4533" w:rsidRDefault="00CE4533" w:rsidP="00CE4533">
      <w:pPr>
        <w:pStyle w:val="Bullet01"/>
      </w:pPr>
      <w:r>
        <w:t>Bắt đầu: 08:00 08/12/2021</w:t>
      </w:r>
    </w:p>
    <w:p w14:paraId="79066A34" w14:textId="0D5B38C7" w:rsidR="00CE4533" w:rsidRPr="00CE4533" w:rsidRDefault="00CE4533" w:rsidP="00CE4533">
      <w:pPr>
        <w:pStyle w:val="Bullet01"/>
      </w:pPr>
      <w:r>
        <w:rPr>
          <w:shd w:val="clear" w:color="auto" w:fill="FFFFFF"/>
        </w:rPr>
        <w:t>Kết thúc: Kết thúc: 17:00 10/12/2021</w:t>
      </w:r>
      <w:r>
        <w:t/>
      </w:r>
      <w:r>
        <w:rPr>
          <w:shd w:val="clear" w:color="auto" w:fill="FFFFFF"/>
        </w:rPr>
        <w:t/>
      </w:r>
    </w:p>
    <w:p w14:paraId="22FDABA3" w14:textId="1ABDA8EE" w:rsidR="00CB4EB8" w:rsidRDefault="00CB4EB8" w:rsidP="00CB4EB8">
      <w:pPr>
        <w:pStyle w:val="Heading1"/>
        <w:rPr>
          <w:shd w:val="clear" w:color="auto" w:fill="FFFFFF"/>
        </w:rPr>
      </w:pPr>
      <w:r>
        <w:rPr>
          <w:shd w:val="clear" w:color="auto" w:fill="FFFFFF"/>
        </w:rPr>
        <w:t xml:space="preserve">Thời gian, </w:t>
      </w:r>
      <w:r>
        <w:t>địa điểm</w:t>
      </w:r>
      <w:r>
        <w:rPr>
          <w:shd w:val="clear" w:color="auto" w:fill="FFFFFF"/>
        </w:rPr>
        <w:t>, điều kiện, cách thức đăng ký tham gia đấu giá:</w:t>
      </w:r>
    </w:p>
    <w:p w14:paraId="78AE411C" w14:textId="77777777" w:rsidR="00CB4EB8" w:rsidRDefault="00CB4EB8" w:rsidP="00CB4EB8">
      <w:pPr>
        <w:pStyle w:val="Bullet01"/>
      </w:pPr>
      <w:r>
        <w:t>Thời gian:</w:t>
      </w:r>
      <w:r w:rsidR="0035172C">
        <w:t xml:space="preserve"> 08:00 02/12/2021 - 17:00 09/12/2021</w:t>
      </w:r>
    </w:p>
    <w:p w14:paraId="5004D884" w14:textId="24F31834" w:rsidR="00CB4EB8" w:rsidRPr="00A616F1" w:rsidRDefault="00CB4EB8" w:rsidP="00CB4EB8">
      <w:pPr>
        <w:pStyle w:val="Bullet01"/>
      </w:pPr>
      <w:r>
        <w:rPr>
          <w:shd w:val="clear" w:color="auto" w:fill="FFFFFF"/>
        </w:rPr>
        <w:t>Điều kiện, cách thức đăng ký tham gia đấu giá:</w:t>
      </w:r>
      <w:r w:rsidR="0035172C">
        <w:rPr>
          <w:shd w:val="clear" w:color="auto" w:fill="FFFFFF"/>
        </w:rPr>
        <w:t xml:space="preserve"> -    Địa điểm tổ chức bán đấu giá dự kiến: Tầng 2 tòa nhà New Sky Line, phường Văn Quán, quân Hà Đông, Thành phố Hà Nội.
-   Hình thức và phương thức bán đấu giá: Đấu giá bằng hình thức bỏ phiếu gián tiếp theo hình thức trả giá lên.</w:t>
      </w:r>
    </w:p>
    <w:p w14:paraId="64F317D8" w14:textId="77777777" w:rsidR="00CB4EB8" w:rsidRDefault="00CB4EB8" w:rsidP="00CB4EB8">
      <w:pPr>
        <w:pStyle w:val="Heading1"/>
        <w:rPr>
          <w:shd w:val="clear" w:color="auto" w:fill="FFFFFF"/>
        </w:rPr>
      </w:pPr>
      <w:r>
        <w:rPr>
          <w:shd w:val="clear" w:color="auto" w:fill="FFFFFF"/>
        </w:rPr>
        <w:t>Thời gian, địa điểm tổ chức cuộc đấu giá:</w:t>
      </w:r>
    </w:p>
    <w:p w14:paraId="5CE695C7" w14:textId="77777777" w:rsidR="00CB4EB8" w:rsidRDefault="00CB4EB8" w:rsidP="00CB4EB8">
      <w:pPr>
        <w:pStyle w:val="Bullet01"/>
      </w:pPr>
      <w:r>
        <w:t>Thời gian:</w:t>
      </w:r>
      <w:r w:rsidR="0035172C">
        <w:t xml:space="preserve"> </w:t>
      </w:r>
      <w:r w:rsidR="0035172C">
        <w:rPr>
          <w:shd w:val="clear" w:color="auto" w:fill="FFFFFF"/>
        </w:rPr>
        <w:t>08:00 13/12/2021</w:t>
      </w:r>
      <w:r w:rsidR="0043224C">
        <w:rPr>
          <w:shd w:val="clear" w:color="auto" w:fill="FFFFFF"/>
        </w:rPr>
        <w:t/>
      </w:r>
      <w:r w:rsidR="0035172C">
        <w:rPr>
          <w:shd w:val="clear" w:color="auto" w:fill="FFFFFF"/>
        </w:rPr>
        <w:t/>
      </w:r>
    </w:p>
    <w:p w14:paraId="150CEB1B" w14:textId="77777777" w:rsidR="00CB4EB8" w:rsidRDefault="00CB4EB8" w:rsidP="00CB4EB8">
      <w:pPr>
        <w:pStyle w:val="Bullet01"/>
      </w:pPr>
      <w:r>
        <w:t>Địa điểm:</w:t>
      </w:r>
      <w:r w:rsidR="0035172C" w:rsidRPr="0035172C">
        <w:rPr>
          <w:shd w:val="clear" w:color="auto" w:fill="FFFFFF"/>
        </w:rPr>
        <w:t xml:space="preserve"> </w:t>
      </w:r>
      <w:r w:rsidR="0035172C">
        <w:rPr>
          <w:shd w:val="clear" w:color="auto" w:fill="FFFFFF"/>
        </w:rPr>
        <w:t>Tầng 2, tòa nhà Skyline, Văn Quán, Hà Đông, Hà Nội.</w:t>
      </w:r>
      <w:r w:rsidR="0043224C">
        <w:rPr>
          <w:shd w:val="clear" w:color="auto" w:fill="FFFFFF"/>
        </w:rPr>
        <w:t/>
      </w:r>
      <w:r w:rsidR="0035172C">
        <w:rPr>
          <w:shd w:val="clear" w:color="auto" w:fill="FFFFFF"/>
        </w:rPr>
        <w:t/>
      </w:r>
    </w:p>
    <w:p w14:paraId="1BD4EE5A" w14:textId="5AA69EF5" w:rsidR="00C14258" w:rsidRPr="00C14258" w:rsidRDefault="00C14258" w:rsidP="009E023C">
      <w:pPr>
        <w:pStyle w:val="Bullet01"/>
        <w:numPr>
          <w:ilvl w:val="0"/>
          <w:numId w:val="0"/>
        </w:numPr>
        <w:rPr>
          <w:b/>
        </w:rPr>
      </w:pPr>
    </w:p>
    <w:sectPr w:rsidR="00C14258" w:rsidRPr="00C14258" w:rsidSect="00C14258">
      <w:pgSz w:w="11907" w:h="16840"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5F24"/>
    <w:multiLevelType w:val="hybridMultilevel"/>
    <w:tmpl w:val="8A929552"/>
    <w:lvl w:ilvl="0" w:tplc="2D740CF4">
      <w:numFmt w:val="bullet"/>
      <w:pStyle w:val="Bullet0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44B79"/>
    <w:multiLevelType w:val="multilevel"/>
    <w:tmpl w:val="EEA281EC"/>
    <w:lvl w:ilvl="0">
      <w:start w:val="1"/>
      <w:numFmt w:val="decimal"/>
      <w:pStyle w:val="Heading1"/>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E1C7F62"/>
    <w:multiLevelType w:val="hybridMultilevel"/>
    <w:tmpl w:val="5C6040E4"/>
    <w:lvl w:ilvl="0" w:tplc="D960C6B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547DF"/>
    <w:multiLevelType w:val="hybridMultilevel"/>
    <w:tmpl w:val="024A2948"/>
    <w:lvl w:ilvl="0" w:tplc="F83CD6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6B"/>
    <w:rsid w:val="000103B5"/>
    <w:rsid w:val="00014BB8"/>
    <w:rsid w:val="00103D6C"/>
    <w:rsid w:val="001304E3"/>
    <w:rsid w:val="00166E8C"/>
    <w:rsid w:val="002B676B"/>
    <w:rsid w:val="002D7A40"/>
    <w:rsid w:val="00304846"/>
    <w:rsid w:val="00330405"/>
    <w:rsid w:val="00335A08"/>
    <w:rsid w:val="0035172C"/>
    <w:rsid w:val="00410DBD"/>
    <w:rsid w:val="0043224C"/>
    <w:rsid w:val="0043667B"/>
    <w:rsid w:val="0047485C"/>
    <w:rsid w:val="004C7335"/>
    <w:rsid w:val="005324DF"/>
    <w:rsid w:val="00552804"/>
    <w:rsid w:val="00571B3B"/>
    <w:rsid w:val="00574C59"/>
    <w:rsid w:val="00594B72"/>
    <w:rsid w:val="005D1E65"/>
    <w:rsid w:val="006034BF"/>
    <w:rsid w:val="0060673C"/>
    <w:rsid w:val="007136BE"/>
    <w:rsid w:val="007256A4"/>
    <w:rsid w:val="007420A2"/>
    <w:rsid w:val="007D67E2"/>
    <w:rsid w:val="009553DA"/>
    <w:rsid w:val="00982B9E"/>
    <w:rsid w:val="009A16E0"/>
    <w:rsid w:val="009E023C"/>
    <w:rsid w:val="009E3ACB"/>
    <w:rsid w:val="00A616F1"/>
    <w:rsid w:val="00A755B3"/>
    <w:rsid w:val="00A8079C"/>
    <w:rsid w:val="00A85DC1"/>
    <w:rsid w:val="00BA2683"/>
    <w:rsid w:val="00BB2E5A"/>
    <w:rsid w:val="00BE2C34"/>
    <w:rsid w:val="00C14258"/>
    <w:rsid w:val="00C60B4E"/>
    <w:rsid w:val="00CB4EB8"/>
    <w:rsid w:val="00CC6168"/>
    <w:rsid w:val="00CE4533"/>
    <w:rsid w:val="00D131B2"/>
    <w:rsid w:val="00E00CC9"/>
    <w:rsid w:val="00E706E4"/>
    <w:rsid w:val="00ED1DD1"/>
    <w:rsid w:val="00EE1BC6"/>
    <w:rsid w:val="00E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96B8"/>
  <w15:chartTrackingRefBased/>
  <w15:docId w15:val="{CEDA46F3-80E4-44C2-A5F2-74903908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B2"/>
    <w:pPr>
      <w:spacing w:before="120" w:after="120" w:line="276" w:lineRule="auto"/>
    </w:pPr>
    <w:rPr>
      <w:sz w:val="26"/>
    </w:rPr>
  </w:style>
  <w:style w:type="paragraph" w:styleId="Heading1">
    <w:name w:val="heading 1"/>
    <w:basedOn w:val="Normal"/>
    <w:next w:val="Normal"/>
    <w:link w:val="Heading1Char"/>
    <w:uiPriority w:val="9"/>
    <w:qFormat/>
    <w:rsid w:val="002B676B"/>
    <w:pPr>
      <w:keepNext/>
      <w:keepLines/>
      <w:numPr>
        <w:numId w:val="2"/>
      </w:numPr>
      <w:spacing w:line="360" w:lineRule="auto"/>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2B676B"/>
    <w:pPr>
      <w:numPr>
        <w:numId w:val="1"/>
      </w:numPr>
      <w:jc w:val="center"/>
    </w:pPr>
    <w:rPr>
      <w:b/>
    </w:rPr>
  </w:style>
  <w:style w:type="character" w:customStyle="1" w:styleId="Heading1Char">
    <w:name w:val="Heading 1 Char"/>
    <w:basedOn w:val="DefaultParagraphFont"/>
    <w:link w:val="Heading1"/>
    <w:uiPriority w:val="9"/>
    <w:rsid w:val="002B676B"/>
    <w:rPr>
      <w:rFonts w:eastAsiaTheme="majorEastAsia" w:cstheme="majorBidi"/>
      <w:sz w:val="26"/>
      <w:szCs w:val="32"/>
    </w:rPr>
  </w:style>
  <w:style w:type="character" w:styleId="Strong">
    <w:name w:val="Strong"/>
    <w:basedOn w:val="DefaultParagraphFont"/>
    <w:uiPriority w:val="22"/>
    <w:qFormat/>
    <w:rsid w:val="002B676B"/>
    <w:rPr>
      <w:b/>
      <w:bCs/>
    </w:rPr>
  </w:style>
  <w:style w:type="table" w:styleId="TableGrid">
    <w:name w:val="Table Grid"/>
    <w:basedOn w:val="TableNormal"/>
    <w:uiPriority w:val="39"/>
    <w:rsid w:val="00EE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1">
    <w:name w:val="Bullet 01"/>
    <w:basedOn w:val="Normal"/>
    <w:qFormat/>
    <w:rsid w:val="00CB4EB8"/>
    <w:pPr>
      <w:numPr>
        <w:numId w:val="4"/>
      </w:numPr>
    </w:pPr>
  </w:style>
  <w:style w:type="paragraph" w:styleId="BodyText3">
    <w:name w:val="Body Text 3"/>
    <w:basedOn w:val="Normal"/>
    <w:link w:val="BodyText3Char"/>
    <w:uiPriority w:val="99"/>
    <w:unhideWhenUsed/>
    <w:rsid w:val="00A8079C"/>
    <w:pPr>
      <w:spacing w:line="360" w:lineRule="atLeast"/>
      <w:jc w:val="both"/>
    </w:pPr>
    <w:rPr>
      <w:rFonts w:eastAsia="Times New Roman" w:cs="Times New Roman"/>
      <w:sz w:val="16"/>
      <w:szCs w:val="16"/>
    </w:rPr>
  </w:style>
  <w:style w:type="character" w:customStyle="1" w:styleId="BodyText3Char">
    <w:name w:val="Body Text 3 Char"/>
    <w:basedOn w:val="DefaultParagraphFont"/>
    <w:link w:val="BodyText3"/>
    <w:uiPriority w:val="99"/>
    <w:rsid w:val="00A8079C"/>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3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2020-02-25T02:58:00Z</dcterms:created>
  <dc:creator>DELL</dc:creator>
  <cp:lastModifiedBy>admin</cp:lastModifiedBy>
  <dcterms:modified xsi:type="dcterms:W3CDTF">2020-04-20T10:04:00Z</dcterms:modified>
  <cp:revision>59</cp:revision>
</cp:coreProperties>
</file>